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/>
        <w:jc w:val="left"/>
        <w:rPr>
          <w:rFonts w:hint="default"/>
          <w:woUserID w:val="1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ascii="仿宋_GB2312" w:hAnsi="Helvetica" w:eastAsia="仿宋_GB2312" w:cs="仿宋_GB2312"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eastAsia="zh-CN" w:bidi="ar"/>
          <w:woUserID w:val="1"/>
        </w:rPr>
        <w:t>3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浙江省乡镇（街道）机关录用专职人武干部军事体能测评项目成绩标准（暂行）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tbl>
      <w:tblPr>
        <w:tblStyle w:val="2"/>
        <w:tblW w:w="8542" w:type="dxa"/>
        <w:tblInd w:w="-22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4"/>
        <w:gridCol w:w="2956"/>
        <w:gridCol w:w="27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项</w:t>
            </w: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  目</w:t>
            </w:r>
          </w:p>
        </w:tc>
        <w:tc>
          <w:tcPr>
            <w:tcW w:w="5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标  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2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3000米跑</w:t>
            </w:r>
          </w:p>
        </w:tc>
        <w:tc>
          <w:tcPr>
            <w:tcW w:w="2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15分</w:t>
            </w:r>
          </w:p>
        </w:tc>
        <w:tc>
          <w:tcPr>
            <w:tcW w:w="2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18分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立定跳远</w:t>
            </w:r>
          </w:p>
        </w:tc>
        <w:tc>
          <w:tcPr>
            <w:tcW w:w="2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210cm</w:t>
            </w:r>
          </w:p>
        </w:tc>
        <w:tc>
          <w:tcPr>
            <w:tcW w:w="2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160cm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引体向上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（女子为曲臂悬垂）</w:t>
            </w:r>
          </w:p>
        </w:tc>
        <w:tc>
          <w:tcPr>
            <w:tcW w:w="2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6个</w:t>
            </w:r>
          </w:p>
        </w:tc>
        <w:tc>
          <w:tcPr>
            <w:tcW w:w="2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20秒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备  注：上述三个体能测评项目的成绩均为达标成绩，全部合格视为体能测评总评合格，按规定比例确定面试对象，有任意一项不合格，总评不合格，取消面试资格。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浙江省乡镇（街道）机关录用专职人武干部军事体能测评实施规则（暂行）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 w:firstLine="64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一、3000米跑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 w:firstLine="643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场地器材</w:t>
      </w:r>
      <w:r>
        <w:rPr>
          <w:rFonts w:hint="eastAsia" w:ascii="仿宋" w:hAnsi="仿宋" w:eastAsia="仿宋" w:cs="仿宋"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：田径跑道。地面平坦，地质不限，秒表若干。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 w:firstLine="643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测评方法</w:t>
      </w:r>
      <w:r>
        <w:rPr>
          <w:rFonts w:hint="eastAsia" w:ascii="仿宋" w:hAnsi="仿宋" w:eastAsia="仿宋" w:cs="仿宋"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：考生分组测试，每组不得少于2人，用站立式起跑。当听到口令或哨音后开始起跑，当考生到达终点时停表，终点记录员负责登记每人成绩，登记时间以分、秒为单位，不计小数。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 w:firstLine="64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二、立定跳远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 w:firstLine="643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场地器材</w:t>
      </w:r>
      <w:r>
        <w:rPr>
          <w:rFonts w:hint="eastAsia" w:ascii="仿宋" w:hAnsi="仿宋" w:eastAsia="仿宋" w:cs="仿宋"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：一小块平坦地面，量尺。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 w:firstLine="643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测评方法</w:t>
      </w:r>
      <w:r>
        <w:rPr>
          <w:rFonts w:hint="eastAsia" w:ascii="仿宋" w:hAnsi="仿宋" w:eastAsia="仿宋" w:cs="仿宋"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：划一条横线，考生站立横线后，脚尖不得越过横线，起跳时两脚必须同时离地，落地后不得再移动脚位。测量跳远距离时，以脚跟末端与横线的垂直距离为准。每名考生共有3次机会，取最远成绩。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 w:firstLine="64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三、男子引体向上、女子曲臂悬垂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 w:firstLine="643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场地器材</w:t>
      </w:r>
      <w:r>
        <w:rPr>
          <w:rFonts w:hint="eastAsia" w:ascii="仿宋" w:hAnsi="仿宋" w:eastAsia="仿宋" w:cs="仿宋"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：制式单杠。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 w:firstLine="643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引体向上测评方法</w:t>
      </w:r>
      <w:r>
        <w:rPr>
          <w:rFonts w:hint="eastAsia" w:ascii="仿宋" w:hAnsi="仿宋" w:eastAsia="仿宋" w:cs="仿宋"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：考生跳起双手正握单杠，两手与肩呈直臂悬垂。静止后，两臂同时用力引体，上拉到下颌超过横杠上缘为完成一次，脚触及地面或立柱，结束考核。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-226" w:right="-226" w:firstLine="643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曲臂悬垂测评方法</w:t>
      </w:r>
      <w:r>
        <w:rPr>
          <w:rFonts w:hint="eastAsia" w:ascii="仿宋" w:hAnsi="仿宋" w:eastAsia="仿宋" w:cs="仿宋"/>
          <w:i w:val="0"/>
          <w:iCs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：考生双手反握单杠，下颌超过杠面起计时，下颌低于杠面或挂于杠面、脚触及地面或立柱，结束考核。</w:t>
      </w:r>
    </w:p>
    <w:p>
      <w:pPr>
        <w:keepNext w:val="0"/>
        <w:keepLines w:val="0"/>
        <w:widowControl/>
        <w:suppressLineNumbers w:val="0"/>
        <w:pBdr>
          <w:top w:val="single" w:color="E7EAEC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225" w:right="-22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B2D8A"/>
    <w:rsid w:val="FF9FD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560</Words>
  <Characters>577</Characters>
  <Lines>0</Lines>
  <Paragraphs>0</Paragraphs>
  <TotalTime>0</TotalTime>
  <ScaleCrop>false</ScaleCrop>
  <LinksUpToDate>false</LinksUpToDate>
  <CharactersWithSpaces>590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2022-04-22T15:37:00Z</dcterms:created>
  <dc:creator>Administrator</dc:creator>
  <cp:lastModifiedBy>Administrator</cp:lastModifiedBy>
  <dcterms:modified xsi:type="dcterms:W3CDTF">2022-04-22T15:39:50Z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commondata">
    <vt:lpwstr>eyJoZGlkIjoiMzNjNmZjOGVkNTVhZmQzZDhlOWJjYjEyZWIxMmQ4OGIifQ==</vt:lpwstr>
  </property>
  <property fmtid="{D5CDD505-2E9C-101B-9397-08002B2CF9AE}" pid="4" name="ICV">
    <vt:lpwstr>479D7F4CEDE54D23854B2ED298C2ED9E</vt:lpwstr>
  </property>
</Properties>
</file>