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5" w:beforeAutospacing="0" w:after="255" w:afterAutospacing="0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48"/>
          <w:szCs w:val="48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48"/>
          <w:szCs w:val="48"/>
          <w:u w:val="none"/>
          <w:bdr w:val="none" w:color="auto" w:sz="0" w:space="0"/>
        </w:rPr>
        <w:t>招聘计划及要求</w:t>
      </w:r>
    </w:p>
    <w:bookmarkEnd w:id="0"/>
    <w:tbl>
      <w:tblPr>
        <w:tblW w:w="853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840"/>
        <w:gridCol w:w="692"/>
        <w:gridCol w:w="705"/>
        <w:gridCol w:w="984"/>
        <w:gridCol w:w="1157"/>
        <w:gridCol w:w="692"/>
        <w:gridCol w:w="1443"/>
        <w:gridCol w:w="9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tblCellSpacing w:w="15" w:type="dxa"/>
        </w:trPr>
        <w:tc>
          <w:tcPr>
            <w:tcW w:w="1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招考单位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招考岗位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9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户籍要求</w:t>
            </w:r>
          </w:p>
        </w:tc>
        <w:tc>
          <w:tcPr>
            <w:tcW w:w="112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年龄要求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性别要求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岗位要求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6" w:hRule="atLeast"/>
          <w:tblCellSpacing w:w="15" w:type="dxa"/>
        </w:trPr>
        <w:tc>
          <w:tcPr>
            <w:tcW w:w="105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岱山县海洋与渔业局船队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渔政船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船员1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9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岱山户籍</w:t>
            </w:r>
          </w:p>
        </w:tc>
        <w:tc>
          <w:tcPr>
            <w:tcW w:w="112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35周岁及以下（1983年9月5日后出生）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男性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持有海船沿海航区二等适任二副及以上有效证书，且有二年以上（含二年）海船沿海航区二等适任二副及以上任职资历。</w:t>
            </w:r>
          </w:p>
        </w:tc>
        <w:tc>
          <w:tcPr>
            <w:tcW w:w="88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任职期间无海上责任事故。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5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渔政船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船员2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9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岱山户籍</w:t>
            </w:r>
          </w:p>
        </w:tc>
        <w:tc>
          <w:tcPr>
            <w:tcW w:w="112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35周岁及以下（1983年9月5日后出生）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男性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持有海船沿海航区二等适任二管轮及以上有效证书且有二年以上（含二年）海船沿海航区二等适任二管轮及以上任职资历。</w:t>
            </w:r>
          </w:p>
        </w:tc>
        <w:tc>
          <w:tcPr>
            <w:tcW w:w="8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36DB7"/>
    <w:rsid w:val="2C036D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2018-09-06T03:10:00Z</dcterms:created>
  <dc:creator>ibm</dc:creator>
  <cp:lastModifiedBy>ibm</cp:lastModifiedBy>
  <dcterms:modified xsi:type="dcterms:W3CDTF">2018-09-06T03:12:17Z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