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窗体顶端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45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33"/>
          <w:sz w:val="30"/>
          <w:szCs w:val="30"/>
          <w:bdr w:val="none" w:color="auto" w:sz="0" w:space="0"/>
          <w:shd w:val="clear" w:fill="FFFFFF"/>
        </w:rPr>
        <w:t>海宁市人民医院招</w:t>
      </w:r>
      <w:r>
        <w:rPr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聘</w:t>
      </w:r>
      <w:r>
        <w:rPr>
          <w:rFonts w:hint="eastAsia" w:ascii="宋体" w:hAnsi="宋体" w:eastAsia="宋体" w:cs="宋体"/>
          <w:color w:val="000033"/>
          <w:sz w:val="30"/>
          <w:szCs w:val="30"/>
          <w:bdr w:val="none" w:color="auto" w:sz="0" w:space="0"/>
          <w:shd w:val="clear" w:fill="FFFFFF"/>
        </w:rPr>
        <w:t>后勤</w:t>
      </w:r>
      <w:r>
        <w:rPr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岗位人员条件及计划表</w:t>
      </w:r>
    </w:p>
    <w:tbl>
      <w:tblPr>
        <w:tblW w:w="8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930"/>
        <w:gridCol w:w="705"/>
        <w:gridCol w:w="1560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高配岗位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持有高压进网电工证、50周岁以下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总务岗位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男性、50周岁以下、有暖通工作经历者优先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—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说明：学历：“初中”为初中及以上。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45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33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1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窗体底端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57319"/>
    <w:rsid w:val="21D57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E3E3E"/>
      <w:u w:val="none"/>
    </w:rPr>
  </w:style>
  <w:style w:type="character" w:styleId="6">
    <w:name w:val="Hyperlink"/>
    <w:basedOn w:val="3"/>
    <w:uiPriority w:val="0"/>
    <w:rPr>
      <w:color w:val="3E3E3E"/>
      <w:u w:val="none"/>
    </w:rPr>
  </w:style>
  <w:style w:type="character" w:customStyle="1" w:styleId="8">
    <w:name w:val="flow340"/>
    <w:basedOn w:val="3"/>
    <w:uiPriority w:val="0"/>
  </w:style>
  <w:style w:type="character" w:customStyle="1" w:styleId="9">
    <w:name w:val="flow450"/>
    <w:basedOn w:val="3"/>
    <w:uiPriority w:val="0"/>
  </w:style>
  <w:style w:type="character" w:customStyle="1" w:styleId="10">
    <w:name w:val="jqtransformcheckboxwrapper"/>
    <w:basedOn w:val="3"/>
    <w:uiPriority w:val="0"/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2018-09-26T07:49:00Z</dcterms:created>
  <dc:creator>天空</dc:creator>
  <cp:lastModifiedBy>天空</cp:lastModifiedBy>
  <dcterms:modified xsi:type="dcterms:W3CDTF">2018-09-26T07:51:03Z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