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Style w:val="4"/>
          <w:rFonts w:hint="eastAsia" w:ascii="仿宋_GB2312" w:eastAsia="仿宋_GB2312" w:cs="Arial"/>
          <w:sz w:val="32"/>
          <w:szCs w:val="32"/>
        </w:rPr>
      </w:pPr>
      <w:r>
        <w:rPr>
          <w:rStyle w:val="4"/>
          <w:rFonts w:hint="eastAsia" w:ascii="仿宋_GB2312" w:eastAsia="仿宋_GB2312" w:cs="Arial"/>
          <w:sz w:val="32"/>
          <w:szCs w:val="32"/>
          <w:lang w:val="zh-CN"/>
        </w:rPr>
        <w:t>附件</w:t>
      </w:r>
      <w:r>
        <w:rPr>
          <w:rStyle w:val="4"/>
          <w:rFonts w:hint="eastAsia" w:ascii="仿宋_GB2312" w:eastAsia="仿宋_GB2312" w:cs="Arial"/>
          <w:sz w:val="32"/>
          <w:szCs w:val="32"/>
        </w:rPr>
        <w:t>1</w:t>
      </w:r>
    </w:p>
    <w:p>
      <w:pP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 xml:space="preserve">      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2022年永康市专职社区工作者</w:t>
      </w:r>
    </w:p>
    <w:p>
      <w:pPr>
        <w:spacing w:line="600" w:lineRule="exact"/>
        <w:ind w:firstLine="2640" w:firstLineChars="60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公开招聘计划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587"/>
        <w:gridCol w:w="2355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招聘对象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岗位代码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 招聘名额</w:t>
            </w:r>
          </w:p>
        </w:tc>
        <w:tc>
          <w:tcPr>
            <w:tcW w:w="39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30"/>
                <w:szCs w:val="30"/>
              </w:rPr>
              <w:t>面向社会组织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 xml:space="preserve"> 01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名， 性别不限</w:t>
            </w:r>
          </w:p>
        </w:tc>
        <w:tc>
          <w:tcPr>
            <w:tcW w:w="399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华文仿宋" w:eastAsia="仿宋_GB2312"/>
                <w:sz w:val="24"/>
              </w:rPr>
              <w:t>具有永康市户籍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（研究生及以上学历不限户籍）；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华文仿宋" w:eastAsia="仿宋_GB2312"/>
                <w:sz w:val="24"/>
              </w:rPr>
              <w:t>198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sz w:val="24"/>
              </w:rPr>
              <w:t>年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华文仿宋" w:eastAsia="仿宋_GB2312"/>
                <w:sz w:val="24"/>
              </w:rPr>
              <w:t>月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华文仿宋" w:eastAsia="仿宋_GB2312"/>
                <w:sz w:val="24"/>
              </w:rPr>
              <w:t>日（含）以后出生；</w:t>
            </w:r>
          </w:p>
          <w:p>
            <w:p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3.大专及以上学历；</w:t>
            </w:r>
            <w:bookmarkStart w:id="0" w:name="_GoBack"/>
            <w:bookmarkEnd w:id="0"/>
          </w:p>
          <w:p>
            <w:p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4.在民政部门登记注册的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近五年内</w:t>
            </w:r>
            <w:r>
              <w:rPr>
                <w:rFonts w:hint="eastAsia" w:ascii="仿宋_GB2312" w:hAnsi="华文仿宋" w:eastAsia="仿宋_GB2312"/>
                <w:sz w:val="24"/>
              </w:rPr>
              <w:t>无违法违规、无失信行为的社会组织中担任秘书长或理事、监事以上职务满一年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；或者</w:t>
            </w:r>
            <w:r>
              <w:rPr>
                <w:rFonts w:hint="eastAsia" w:ascii="仿宋_GB2312" w:hAnsi="华文仿宋" w:eastAsia="仿宋_GB2312"/>
                <w:sz w:val="24"/>
              </w:rPr>
              <w:t>在民政部门登记注册的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近五年内</w:t>
            </w:r>
            <w:r>
              <w:rPr>
                <w:rFonts w:hint="eastAsia" w:ascii="仿宋_GB2312" w:hAnsi="华文仿宋" w:eastAsia="仿宋_GB2312"/>
                <w:sz w:val="24"/>
              </w:rPr>
              <w:t>无违法违规、无失信行为的社会组织中专职从事社会组织工作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且</w:t>
            </w:r>
            <w:r>
              <w:rPr>
                <w:rFonts w:hint="eastAsia" w:ascii="仿宋_GB2312" w:hAnsi="华文仿宋" w:eastAsia="仿宋_GB2312"/>
                <w:sz w:val="24"/>
              </w:rPr>
              <w:t>持有社会工作师职业水平证书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面向退役</w:t>
            </w:r>
          </w:p>
          <w:p>
            <w:pPr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 军人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名， 性别不限</w:t>
            </w:r>
          </w:p>
        </w:tc>
        <w:tc>
          <w:tcPr>
            <w:tcW w:w="3993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华文仿宋" w:eastAsia="仿宋_GB2312"/>
                <w:sz w:val="24"/>
              </w:rPr>
              <w:t>具有永康市户籍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（研究生及以上学历不限户籍）；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华文仿宋" w:eastAsia="仿宋_GB2312"/>
                <w:sz w:val="24"/>
              </w:rPr>
              <w:t>198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sz w:val="24"/>
              </w:rPr>
              <w:t>年5月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华文仿宋" w:eastAsia="仿宋_GB2312"/>
                <w:sz w:val="24"/>
              </w:rPr>
              <w:t>日（含）以后出生；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大专及以上学历；</w:t>
            </w:r>
          </w:p>
          <w:p>
            <w:pPr>
              <w:numPr>
                <w:ilvl w:val="0"/>
                <w:numId w:val="1"/>
              </w:numPr>
              <w:spacing w:line="260" w:lineRule="exact"/>
            </w:pPr>
            <w:r>
              <w:rPr>
                <w:rFonts w:hint="eastAsia" w:ascii="仿宋_GB2312" w:hAnsi="华文仿宋" w:eastAsia="仿宋_GB2312"/>
                <w:sz w:val="24"/>
              </w:rPr>
              <w:t>持有《退伍士兵证》。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w w:val="90"/>
                <w:sz w:val="30"/>
                <w:szCs w:val="30"/>
              </w:rPr>
              <w:t>面向社会一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名，面向女性</w:t>
            </w:r>
          </w:p>
        </w:tc>
        <w:tc>
          <w:tcPr>
            <w:tcW w:w="3993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具有永康市户籍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（研究生及以上学历不限户籍）；</w:t>
            </w:r>
          </w:p>
          <w:p>
            <w:p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2.198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sz w:val="24"/>
              </w:rPr>
              <w:t>年5月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31 </w:t>
            </w:r>
            <w:r>
              <w:rPr>
                <w:rFonts w:hint="eastAsia" w:ascii="仿宋_GB2312" w:hAnsi="华文仿宋" w:eastAsia="仿宋_GB2312"/>
                <w:sz w:val="24"/>
              </w:rPr>
              <w:t>日（含）以后出生；</w:t>
            </w:r>
          </w:p>
          <w:p>
            <w:pPr>
              <w:spacing w:line="40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3.全日制大专及以上学历（含应届毕业生）。</w:t>
            </w:r>
          </w:p>
          <w:p>
            <w:p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04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名，面向女性</w:t>
            </w:r>
          </w:p>
        </w:tc>
        <w:tc>
          <w:tcPr>
            <w:tcW w:w="3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260" w:lineRule="exact"/>
              <w:ind w:left="298" w:leftChars="142" w:firstLine="300" w:firstLineChars="1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05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名，面向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性</w:t>
            </w:r>
          </w:p>
        </w:tc>
        <w:tc>
          <w:tcPr>
            <w:tcW w:w="3993" w:type="dxa"/>
            <w:vMerge w:val="continue"/>
            <w:noWrap w:val="0"/>
            <w:vAlign w:val="center"/>
          </w:tcPr>
          <w:p>
            <w:pPr>
              <w:spacing w:line="260" w:lineRule="exact"/>
              <w:ind w:left="298" w:leftChars="142" w:firstLine="300" w:firstLineChars="1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06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名，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面向男性</w:t>
            </w:r>
          </w:p>
        </w:tc>
        <w:tc>
          <w:tcPr>
            <w:tcW w:w="3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仿宋_GB2312" w:hAnsi="华文仿宋" w:eastAsia="仿宋_GB2312" w:cs="Times New Roman"/>
                <w:b/>
                <w:w w:val="90"/>
                <w:sz w:val="30"/>
                <w:szCs w:val="30"/>
              </w:rPr>
              <w:t>面向社会二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7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名，面向女性</w:t>
            </w:r>
          </w:p>
        </w:tc>
        <w:tc>
          <w:tcPr>
            <w:tcW w:w="3993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1.具有永康市户籍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（研究生及以上学历不限户籍）</w:t>
            </w:r>
            <w:r>
              <w:rPr>
                <w:rFonts w:hint="eastAsia" w:ascii="仿宋_GB2312" w:hAnsi="华文仿宋" w:eastAsia="仿宋_GB2312"/>
                <w:sz w:val="24"/>
              </w:rPr>
              <w:t>；</w:t>
            </w:r>
          </w:p>
          <w:p>
            <w:p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2.198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sz w:val="24"/>
              </w:rPr>
              <w:t>年5月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华文仿宋" w:eastAsia="仿宋_GB2312"/>
                <w:sz w:val="24"/>
              </w:rPr>
              <w:t>日（含）以后出生；</w:t>
            </w:r>
          </w:p>
          <w:p>
            <w:pPr>
              <w:spacing w:line="40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3.大专及以上学历。</w:t>
            </w:r>
          </w:p>
          <w:p>
            <w:pPr>
              <w:spacing w:line="26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spacing w:line="260" w:lineRule="exact"/>
              <w:ind w:left="298" w:leftChars="142" w:firstLine="300" w:firstLineChars="1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08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名，面向女性</w:t>
            </w:r>
          </w:p>
        </w:tc>
        <w:tc>
          <w:tcPr>
            <w:tcW w:w="3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260" w:lineRule="exact"/>
              <w:ind w:left="298" w:leftChars="142" w:firstLine="300" w:firstLineChars="1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09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名，面向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性</w:t>
            </w:r>
          </w:p>
        </w:tc>
        <w:tc>
          <w:tcPr>
            <w:tcW w:w="3993" w:type="dxa"/>
            <w:vMerge w:val="continue"/>
            <w:noWrap w:val="0"/>
            <w:vAlign w:val="center"/>
          </w:tcPr>
          <w:p>
            <w:pPr>
              <w:spacing w:line="260" w:lineRule="exact"/>
              <w:ind w:left="298" w:leftChars="142" w:firstLine="300" w:firstLineChars="1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名，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性</w:t>
            </w:r>
          </w:p>
        </w:tc>
        <w:tc>
          <w:tcPr>
            <w:tcW w:w="3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</w:p>
        </w:tc>
      </w:tr>
    </w:tbl>
    <w:p>
      <w:pPr>
        <w:spacing w:line="320" w:lineRule="exact"/>
        <w:rPr>
          <w:rStyle w:val="4"/>
          <w:rFonts w:hint="eastAsia" w:ascii="仿宋" w:hAnsi="仿宋" w:eastAsia="仿宋" w:cs="Arial"/>
          <w:sz w:val="24"/>
          <w:lang w:val="zh-CN"/>
        </w:rPr>
      </w:pPr>
    </w:p>
    <w:p>
      <w:pPr>
        <w:spacing w:line="320" w:lineRule="exact"/>
        <w:rPr>
          <w:rStyle w:val="4"/>
          <w:rFonts w:hint="eastAsia" w:ascii="仿宋_GB2312" w:eastAsia="仿宋_GB2312" w:cs="Arial"/>
          <w:sz w:val="32"/>
          <w:szCs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7FE4FA"/>
    <w:multiLevelType w:val="singleLevel"/>
    <w:tmpl w:val="2F7FE4F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6B6D85"/>
    <w:multiLevelType w:val="singleLevel"/>
    <w:tmpl w:val="626B6D8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ZDFjN2EwMTJhYmQ5ODY4NzlkMmQwYzI4MDRhMjcifQ=="/>
  </w:docVars>
  <w:rsids>
    <w:rsidRoot w:val="00000000"/>
    <w:rsid w:val="150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ext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2022-05-13T06:02:11Z</dcterms:created>
  <dc:creator>hp</dc:creator>
  <cp:lastModifiedBy>hp</cp:lastModifiedBy>
  <dcterms:modified xsi:type="dcterms:W3CDTF">2022-05-13T06:02:25Z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8544F544178346B5A2E00A176A8A95EF</vt:lpwstr>
  </property>
</Properties>
</file>