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t>　三、招聘具体条件</w:t>
      </w:r>
      <w:r>
        <w:rPr>
          <w:lang w:val="en-US"/>
        </w:rPr>
        <w:t> </w:t>
      </w:r>
      <w:r>
        <w:t> </w:t>
      </w:r>
    </w:p>
    <w:tbl>
      <w:tblPr>
        <w:tblW w:w="705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683"/>
        <w:gridCol w:w="827"/>
        <w:gridCol w:w="1329"/>
        <w:gridCol w:w="910"/>
        <w:gridCol w:w="15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单位 </w:t>
            </w:r>
          </w:p>
        </w:tc>
        <w:tc>
          <w:tcPr>
            <w:tcW w:w="68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人数 </w:t>
            </w:r>
          </w:p>
        </w:tc>
        <w:tc>
          <w:tcPr>
            <w:tcW w:w="82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性别 </w:t>
            </w:r>
          </w:p>
        </w:tc>
        <w:tc>
          <w:tcPr>
            <w:tcW w:w="132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学历学位 </w:t>
            </w:r>
          </w:p>
        </w:tc>
        <w:tc>
          <w:tcPr>
            <w:tcW w:w="9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年龄 </w:t>
            </w:r>
          </w:p>
        </w:tc>
        <w:tc>
          <w:tcPr>
            <w:tcW w:w="152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其他要求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8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义乌市发展和改革委员会 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8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不限 </w:t>
            </w:r>
          </w:p>
        </w:tc>
        <w:tc>
          <w:tcPr>
            <w:tcW w:w="13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大专及以上 </w:t>
            </w:r>
          </w:p>
        </w:tc>
        <w:tc>
          <w:tcPr>
            <w:tcW w:w="9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lang w:val="en-US"/>
              </w:rPr>
              <w:t>30</w:t>
            </w:r>
            <w:r>
              <w:t>周岁以下 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t>具有</w:t>
            </w:r>
            <w:r>
              <w:rPr>
                <w:lang w:val="en-US"/>
              </w:rPr>
              <w:t>3</w:t>
            </w:r>
            <w:r>
              <w:t>年及以上的驾龄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3960"/>
    <w:rsid w:val="7D093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2018-05-26T03:51:00Z</dcterms:created>
  <dc:creator>武大娟</dc:creator>
  <cp:lastModifiedBy>武大娟</cp:lastModifiedBy>
  <dcterms:modified xsi:type="dcterms:W3CDTF">2018-05-26T03:51:31Z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