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cs="宋体"/>
          <w:i w:val="0"/>
          <w:caps w:val="0"/>
          <w:color w:val="000000"/>
          <w:spacing w:val="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</w:rPr>
        <w:t>嘉睿人力资源公司招聘</w:t>
      </w:r>
      <w:r>
        <w:rPr>
          <w:rFonts w:hint="eastAsia" w:cs="宋体"/>
          <w:i w:val="0"/>
          <w:caps w:val="0"/>
          <w:color w:val="000000"/>
          <w:spacing w:val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47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1547"/>
        <w:gridCol w:w="1747"/>
        <w:gridCol w:w="2427"/>
        <w:gridCol w:w="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15" w:type="dxa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工作内容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福利待遇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tblCellSpacing w:w="15" w:type="dxa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养老护理人员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以照顾服务自理老人为主，包括日常生活照料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五险一金，年薪4.5w左右，轮班单休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户籍不限；初中及以上学历，年龄在30-50周岁之间（已领取社会保险的女性年龄可放宽到55周岁）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15" w:type="dxa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早点师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负责福利中心早餐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五险一金，年薪4w左右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50周岁以下，2年以上早点师工作经验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15" w:type="dxa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厨房阿姨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协助厨师、早点师厨房工作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五险一金，年薪2.6w左右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55周岁以下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A63BC"/>
    <w:rsid w:val="6FBA6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2017-09-11T07:52:00Z</dcterms:created>
  <dc:creator>ASUS</dc:creator>
  <cp:lastModifiedBy>ASUS</cp:lastModifiedBy>
  <dcterms:modified xsi:type="dcterms:W3CDTF">2017-09-11T07:52:35Z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