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共青团舟山市委员会编外工作人员应聘报名表</w:t>
      </w:r>
    </w:p>
    <w:tbl>
      <w:tblPr>
        <w:tblStyle w:val="5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Cs w:val="21"/>
                <w:lang w:val="en"/>
              </w:rPr>
              <w:t>有否驾驶证或其他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（从高中开始、工作简历写明从事的岗位情况）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right="-107" w:rightChars="-5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特长及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  <w:szCs w:val="21"/>
        </w:rPr>
        <w:t xml:space="preserve">                       承诺人签字：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9B"/>
    <w:rsid w:val="006B2A9B"/>
    <w:rsid w:val="0094707D"/>
    <w:rsid w:val="0096131B"/>
    <w:rsid w:val="68F50C4D"/>
    <w:rsid w:val="6ED21CA9"/>
    <w:rsid w:val="F98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10</TotalTime>
  <ScaleCrop>false</ScaleCrop>
  <LinksUpToDate>false</LinksUpToDate>
  <CharactersWithSpaces>419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2022-06-07T18:22:47Z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